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89" w:rsidRPr="00833389" w:rsidRDefault="00833389" w:rsidP="00833389">
      <w:pPr>
        <w:shd w:val="clear" w:color="auto" w:fill="FFFFFF"/>
        <w:spacing w:after="0" w:line="240" w:lineRule="auto"/>
        <w:jc w:val="center"/>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t>Η Αφρίν αντιστέκεται - Να υπερασπιστούμε την αντίσταση</w:t>
      </w:r>
    </w:p>
    <w:p w:rsid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sidRPr="00833389">
        <w:rPr>
          <w:rFonts w:ascii="inherit" w:eastAsia="Times New Roman" w:hAnsi="inherit" w:cs="Helvetica"/>
          <w:color w:val="1D2129"/>
          <w:sz w:val="21"/>
          <w:szCs w:val="21"/>
          <w:lang w:val="el-GR"/>
        </w:rPr>
        <w:br/>
        <w:t>Στις 18/3 ο τουρκικός στρατός και οι συμμαχικές αυτού συμμορίες του ισλαμικού κράτους εισέβαλλαν και κατέλαβαν την πόλη της Αφρίν, στη Ροζάβα της ΒΔ Συρίας. Η εισβολή αυτή ήταν η κορύφωση 7 περίπου εβδο</w:t>
      </w:r>
      <w:r>
        <w:rPr>
          <w:rFonts w:ascii="inherit" w:eastAsia="Times New Roman" w:hAnsi="inherit" w:cs="Helvetica"/>
          <w:color w:val="1D2129"/>
          <w:sz w:val="21"/>
          <w:szCs w:val="21"/>
          <w:lang w:val="el-GR"/>
        </w:rPr>
        <w:t>μάδων εναέριων βομβαρδισμών και</w:t>
      </w:r>
      <w:r w:rsidRPr="00833389">
        <w:rPr>
          <w:rFonts w:ascii="inherit" w:eastAsia="Times New Roman" w:hAnsi="inherit" w:cs="Helvetica"/>
          <w:color w:val="1D2129"/>
          <w:sz w:val="21"/>
          <w:szCs w:val="21"/>
          <w:lang w:val="el-GR"/>
        </w:rPr>
        <w:t xml:space="preserve"> έπειτα, πολιορκίας της πόλης. Περισσότερες απο 150.000 άνθρωποι εγκατέλειψαν την Αφρίν η οποία είχε μείνει χωρίς νερό και άλλες βασι</w:t>
      </w:r>
      <w:r>
        <w:rPr>
          <w:rFonts w:ascii="inherit" w:eastAsia="Times New Roman" w:hAnsi="inherit" w:cs="Helvetica"/>
          <w:color w:val="1D2129"/>
          <w:sz w:val="21"/>
          <w:szCs w:val="21"/>
          <w:lang w:val="el-GR"/>
        </w:rPr>
        <w:t xml:space="preserve">κές υποδομές. Την ίδια στιγμή η </w:t>
      </w:r>
      <w:r w:rsidRPr="00833389">
        <w:rPr>
          <w:rFonts w:ascii="inherit" w:eastAsia="Times New Roman" w:hAnsi="inherit" w:cs="Helvetica"/>
          <w:color w:val="1D2129"/>
          <w:sz w:val="21"/>
          <w:szCs w:val="21"/>
          <w:lang w:val="el-GR"/>
        </w:rPr>
        <w:t>«διεθνής κοινότητα» σιωπά εκ</w:t>
      </w:r>
      <w:r w:rsidR="00C145E9">
        <w:rPr>
          <w:rFonts w:ascii="inherit" w:eastAsia="Times New Roman" w:hAnsi="inherit" w:cs="Helvetica"/>
          <w:color w:val="1D2129"/>
          <w:sz w:val="21"/>
          <w:szCs w:val="21"/>
          <w:lang w:val="el-GR"/>
        </w:rPr>
        <w:t>κ</w:t>
      </w:r>
      <w:bookmarkStart w:id="0" w:name="_GoBack"/>
      <w:bookmarkEnd w:id="0"/>
      <w:r w:rsidRPr="00833389">
        <w:rPr>
          <w:rFonts w:ascii="inherit" w:eastAsia="Times New Roman" w:hAnsi="inherit" w:cs="Helvetica"/>
          <w:color w:val="1D2129"/>
          <w:sz w:val="21"/>
          <w:szCs w:val="21"/>
          <w:lang w:val="el-GR"/>
        </w:rPr>
        <w:t xml:space="preserve">ωφαντικά μπροστά σε αυτη την αιματοχυσία, </w:t>
      </w:r>
      <w:r w:rsidR="00C145E9">
        <w:rPr>
          <w:rFonts w:ascii="inherit" w:eastAsia="Times New Roman" w:hAnsi="inherit" w:cs="Helvetica"/>
          <w:color w:val="1D2129"/>
          <w:sz w:val="21"/>
          <w:szCs w:val="21"/>
          <w:lang w:val="el-GR"/>
        </w:rPr>
        <w:t>επιβεβαιώνοντας τη συνε</w:t>
      </w:r>
      <w:r w:rsidRPr="00833389">
        <w:rPr>
          <w:rFonts w:ascii="inherit" w:eastAsia="Times New Roman" w:hAnsi="inherit" w:cs="Helvetica"/>
          <w:color w:val="1D2129"/>
          <w:sz w:val="21"/>
          <w:szCs w:val="21"/>
          <w:lang w:val="el-GR"/>
        </w:rPr>
        <w:t>νοχή της .</w:t>
      </w:r>
    </w:p>
    <w:p w:rsidR="00833389" w:rsidRDefault="00833389" w:rsidP="00833389">
      <w:pPr>
        <w:shd w:val="clear" w:color="auto" w:fill="FFFFFF"/>
        <w:spacing w:after="0" w:line="240" w:lineRule="auto"/>
        <w:rPr>
          <w:rFonts w:ascii="inherit" w:eastAsia="Times New Roman" w:hAnsi="inherit" w:cs="Helvetica"/>
          <w:color w:val="1D2129"/>
          <w:sz w:val="21"/>
          <w:szCs w:val="21"/>
          <w:lang w:val="el-GR"/>
        </w:rPr>
      </w:pP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Pr>
          <w:rFonts w:ascii="inherit" w:eastAsia="Times New Roman" w:hAnsi="inherit" w:cs="Helvetica"/>
          <w:color w:val="1D2129"/>
          <w:sz w:val="21"/>
          <w:szCs w:val="21"/>
          <w:lang w:val="el-GR"/>
        </w:rPr>
        <w:t>Οι</w:t>
      </w:r>
      <w:r w:rsidRPr="00833389">
        <w:rPr>
          <w:rFonts w:ascii="inherit" w:eastAsia="Times New Roman" w:hAnsi="inherit" w:cs="Helvetica"/>
          <w:color w:val="1D2129"/>
          <w:sz w:val="21"/>
          <w:szCs w:val="21"/>
          <w:lang w:val="el-GR"/>
        </w:rPr>
        <w:t xml:space="preserve"> δυνάμεις των </w:t>
      </w:r>
      <w:r w:rsidRPr="00833389">
        <w:rPr>
          <w:rFonts w:ascii="inherit" w:eastAsia="Times New Roman" w:hAnsi="inherit" w:cs="Helvetica"/>
          <w:color w:val="1D2129"/>
          <w:sz w:val="21"/>
          <w:szCs w:val="21"/>
        </w:rPr>
        <w:t>PYD</w:t>
      </w:r>
      <w:r w:rsidRPr="00833389">
        <w:rPr>
          <w:rFonts w:ascii="inherit" w:eastAsia="Times New Roman" w:hAnsi="inherit" w:cs="Helvetica"/>
          <w:color w:val="1D2129"/>
          <w:sz w:val="21"/>
          <w:szCs w:val="21"/>
          <w:lang w:val="el-GR"/>
        </w:rPr>
        <w:t>/</w:t>
      </w:r>
      <w:r w:rsidRPr="00833389">
        <w:rPr>
          <w:rFonts w:ascii="inherit" w:eastAsia="Times New Roman" w:hAnsi="inherit" w:cs="Helvetica"/>
          <w:color w:val="1D2129"/>
          <w:sz w:val="21"/>
          <w:szCs w:val="21"/>
        </w:rPr>
        <w:t>YPG</w:t>
      </w:r>
      <w:r w:rsidRPr="00833389">
        <w:rPr>
          <w:rFonts w:ascii="inherit" w:eastAsia="Times New Roman" w:hAnsi="inherit" w:cs="Helvetica"/>
          <w:color w:val="1D2129"/>
          <w:sz w:val="21"/>
          <w:szCs w:val="21"/>
          <w:lang w:val="el-GR"/>
        </w:rPr>
        <w:t>/</w:t>
      </w:r>
      <w:r w:rsidRPr="00833389">
        <w:rPr>
          <w:rFonts w:ascii="inherit" w:eastAsia="Times New Roman" w:hAnsi="inherit" w:cs="Helvetica"/>
          <w:color w:val="1D2129"/>
          <w:sz w:val="21"/>
          <w:szCs w:val="21"/>
        </w:rPr>
        <w:t>YPJ</w:t>
      </w:r>
      <w:r w:rsidRPr="00833389">
        <w:rPr>
          <w:rFonts w:ascii="inherit" w:eastAsia="Times New Roman" w:hAnsi="inherit" w:cs="Helvetica"/>
          <w:color w:val="1D2129"/>
          <w:sz w:val="21"/>
          <w:szCs w:val="21"/>
          <w:lang w:val="el-GR"/>
        </w:rPr>
        <w:t xml:space="preserve"> εκκένωσαν την πόλη μια μέρα πριν την εισβολή, προσπαθώντας να αποφύγουν την ενδεχόμενη απόπειρα</w:t>
      </w:r>
      <w:r w:rsidRPr="00833389">
        <w:rPr>
          <w:rFonts w:ascii="inherit" w:eastAsia="Times New Roman" w:hAnsi="inherit" w:cs="Helvetica"/>
          <w:color w:val="1D2129"/>
          <w:sz w:val="21"/>
          <w:szCs w:val="21"/>
        </w:rPr>
        <w:t> </w:t>
      </w:r>
      <w:r w:rsidRPr="00833389">
        <w:rPr>
          <w:rFonts w:ascii="inherit" w:eastAsia="Times New Roman" w:hAnsi="inherit" w:cs="Helvetica"/>
          <w:color w:val="1D2129"/>
          <w:sz w:val="21"/>
          <w:szCs w:val="21"/>
          <w:lang w:val="el-GR"/>
        </w:rPr>
        <w:t>εθνοκάθαρσης</w:t>
      </w:r>
      <w:r>
        <w:rPr>
          <w:rFonts w:ascii="inherit" w:eastAsia="Times New Roman" w:hAnsi="inherit" w:cs="Helvetica"/>
          <w:color w:val="1D2129"/>
          <w:sz w:val="21"/>
          <w:szCs w:val="21"/>
        </w:rPr>
        <w:t> </w:t>
      </w:r>
      <w:r w:rsidRPr="00833389">
        <w:rPr>
          <w:rFonts w:ascii="inherit" w:eastAsia="Times New Roman" w:hAnsi="inherit" w:cs="Helvetica"/>
          <w:color w:val="1D2129"/>
          <w:sz w:val="21"/>
          <w:szCs w:val="21"/>
          <w:lang w:val="el-GR"/>
        </w:rPr>
        <w:t>και τον θάνατο</w:t>
      </w:r>
      <w:r w:rsidRPr="00833389">
        <w:rPr>
          <w:rFonts w:ascii="inherit" w:eastAsia="Times New Roman" w:hAnsi="inherit" w:cs="Helvetica"/>
          <w:color w:val="1D2129"/>
          <w:sz w:val="21"/>
          <w:szCs w:val="21"/>
        </w:rPr>
        <w:t> </w:t>
      </w:r>
      <w:r w:rsidRPr="00833389">
        <w:rPr>
          <w:rFonts w:ascii="inherit" w:eastAsia="Times New Roman" w:hAnsi="inherit" w:cs="Helvetica"/>
          <w:color w:val="1D2129"/>
          <w:sz w:val="21"/>
          <w:szCs w:val="21"/>
          <w:lang w:val="el-GR"/>
        </w:rPr>
        <w:t>χιλιάδων αμάχων. Από την έναρξη της στρατιωτικής πολιορκίας, μέχρι στιγμής, έχουν χάσει τη ζωή τους τουλάχιστον 800 στρατιώτες και οι άμαχοι νεκροί ξεπερνούν τους 500.</w:t>
      </w:r>
      <w:r>
        <w:rPr>
          <w:rFonts w:ascii="inherit" w:eastAsia="Times New Roman" w:hAnsi="inherit" w:cs="Helvetica"/>
          <w:color w:val="1D2129"/>
          <w:sz w:val="21"/>
          <w:szCs w:val="21"/>
          <w:lang w:val="el-GR"/>
        </w:rPr>
        <w:t xml:space="preserve"> </w:t>
      </w:r>
      <w:r w:rsidRPr="00833389">
        <w:rPr>
          <w:rFonts w:ascii="inherit" w:eastAsia="Times New Roman" w:hAnsi="inherit" w:cs="Helvetica"/>
          <w:color w:val="1D2129"/>
          <w:sz w:val="21"/>
          <w:szCs w:val="21"/>
          <w:lang w:val="el-GR"/>
        </w:rPr>
        <w:t xml:space="preserve">Εξοπλισμένοι με αμερικάνικα </w:t>
      </w:r>
      <w:r w:rsidRPr="00833389">
        <w:rPr>
          <w:rFonts w:ascii="inherit" w:eastAsia="Times New Roman" w:hAnsi="inherit" w:cs="Helvetica"/>
          <w:color w:val="1D2129"/>
          <w:sz w:val="21"/>
          <w:szCs w:val="21"/>
        </w:rPr>
        <w:t>F</w:t>
      </w:r>
      <w:r w:rsidRPr="00833389">
        <w:rPr>
          <w:rFonts w:ascii="inherit" w:eastAsia="Times New Roman" w:hAnsi="inherit" w:cs="Helvetica"/>
          <w:color w:val="1D2129"/>
          <w:sz w:val="21"/>
          <w:szCs w:val="21"/>
          <w:lang w:val="el-GR"/>
        </w:rPr>
        <w:t xml:space="preserve">16, γερμανικά τανκς και ισραηλινά </w:t>
      </w:r>
      <w:r w:rsidRPr="00833389">
        <w:rPr>
          <w:rFonts w:ascii="inherit" w:eastAsia="Times New Roman" w:hAnsi="inherit" w:cs="Helvetica"/>
          <w:color w:val="1D2129"/>
          <w:sz w:val="21"/>
          <w:szCs w:val="21"/>
        </w:rPr>
        <w:t>drones</w:t>
      </w:r>
      <w:r w:rsidRPr="00833389">
        <w:rPr>
          <w:rFonts w:ascii="inherit" w:eastAsia="Times New Roman" w:hAnsi="inherit" w:cs="Helvetica"/>
          <w:color w:val="1D2129"/>
          <w:sz w:val="21"/>
          <w:szCs w:val="21"/>
          <w:lang w:val="el-GR"/>
        </w:rPr>
        <w:t>, οι τουρκικές δυνάμεις μαζί με τους τζιχαντιστές συμμάχους τους κατάφεραν να φτάσουν τελικά</w:t>
      </w:r>
      <w:r w:rsidRPr="00833389">
        <w:rPr>
          <w:rFonts w:ascii="inherit" w:eastAsia="Times New Roman" w:hAnsi="inherit" w:cs="Helvetica"/>
          <w:color w:val="1D2129"/>
          <w:sz w:val="21"/>
          <w:szCs w:val="21"/>
        </w:rPr>
        <w:t> </w:t>
      </w:r>
      <w:r w:rsidRPr="00833389">
        <w:rPr>
          <w:rFonts w:ascii="inherit" w:eastAsia="Times New Roman" w:hAnsi="inherit" w:cs="Helvetica"/>
          <w:color w:val="1D2129"/>
          <w:sz w:val="21"/>
          <w:szCs w:val="21"/>
          <w:lang w:val="el-GR"/>
        </w:rPr>
        <w:t>στη πόλη της Αφρίν</w:t>
      </w:r>
      <w:r>
        <w:rPr>
          <w:rFonts w:ascii="inherit" w:eastAsia="Times New Roman" w:hAnsi="inherit" w:cs="Helvetica"/>
          <w:color w:val="1D2129"/>
          <w:sz w:val="21"/>
          <w:szCs w:val="21"/>
          <w:lang w:val="el-GR"/>
        </w:rPr>
        <w:t xml:space="preserve"> </w:t>
      </w:r>
      <w:r w:rsidRPr="00833389">
        <w:rPr>
          <w:rFonts w:ascii="inherit" w:eastAsia="Times New Roman" w:hAnsi="inherit" w:cs="Helvetica"/>
          <w:color w:val="1D2129"/>
          <w:sz w:val="21"/>
          <w:szCs w:val="21"/>
          <w:lang w:val="el-GR"/>
        </w:rPr>
        <w:t>κι από την πρώτη στιγμή άρχισαν να λεηλατούν και να καταστρέφουν. Στους δυο μήνες της στρατιωτικής επιχείρησης "Κλάδος Ελαίας" ο</w:t>
      </w:r>
      <w:r w:rsidRPr="00833389">
        <w:rPr>
          <w:rFonts w:ascii="inherit" w:eastAsia="Times New Roman" w:hAnsi="inherit" w:cs="Helvetica"/>
          <w:color w:val="1D2129"/>
          <w:sz w:val="21"/>
          <w:szCs w:val="21"/>
        </w:rPr>
        <w:t> </w:t>
      </w:r>
      <w:r w:rsidRPr="00833389">
        <w:rPr>
          <w:rFonts w:ascii="inherit" w:eastAsia="Times New Roman" w:hAnsi="inherit" w:cs="Helvetica"/>
          <w:color w:val="1D2129"/>
          <w:sz w:val="21"/>
          <w:szCs w:val="21"/>
          <w:lang w:val="el-GR"/>
        </w:rPr>
        <w:t>αριθμός των εκτοπισμένων ξεπερνά τις 350.000 ανθρώπων που αναζητούν διέξοδο και προστασία.</w:t>
      </w:r>
      <w:r w:rsidRPr="00833389">
        <w:rPr>
          <w:rFonts w:ascii="inherit" w:eastAsia="Times New Roman" w:hAnsi="inherit" w:cs="Helvetica"/>
          <w:color w:val="1D2129"/>
          <w:sz w:val="21"/>
          <w:szCs w:val="21"/>
        </w:rPr>
        <w:t> </w:t>
      </w:r>
      <w:r w:rsidRPr="00833389">
        <w:rPr>
          <w:rFonts w:ascii="inherit" w:eastAsia="Times New Roman" w:hAnsi="inherit" w:cs="Helvetica"/>
          <w:color w:val="1D2129"/>
          <w:sz w:val="21"/>
          <w:szCs w:val="21"/>
          <w:lang w:val="el-GR"/>
        </w:rPr>
        <w:t>Η Αυτόνομη Κουρδική Διοίκηση έχει δηλώσει ότι η αντίσταση στο Αφρίν θα συνεχιστεί με κάθε τρόπο και μέσο ενάντια στα τουρκικά στρατεύματα</w:t>
      </w:r>
      <w:r>
        <w:rPr>
          <w:rFonts w:ascii="inherit" w:eastAsia="Times New Roman" w:hAnsi="inherit" w:cs="Helvetica"/>
          <w:color w:val="1D2129"/>
          <w:sz w:val="21"/>
          <w:szCs w:val="21"/>
          <w:lang w:val="el-GR"/>
        </w:rPr>
        <w:t xml:space="preserve"> </w:t>
      </w:r>
      <w:r w:rsidRPr="00833389">
        <w:rPr>
          <w:rFonts w:ascii="inherit" w:eastAsia="Times New Roman" w:hAnsi="inherit" w:cs="Helvetica"/>
          <w:color w:val="1D2129"/>
          <w:sz w:val="21"/>
          <w:szCs w:val="21"/>
          <w:lang w:val="el-GR"/>
        </w:rPr>
        <w:t>και τους τζιχαντιστές μισθοφόρους τους, έως ότου η πόλη απελευθερωθεί και οι άνθρωποι επιστρέψουν στα σπίτια τους.</w:t>
      </w: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sidRPr="00833389">
        <w:rPr>
          <w:rFonts w:ascii="inherit" w:eastAsia="Times New Roman" w:hAnsi="inherit" w:cs="Helvetica"/>
          <w:color w:val="1D2129"/>
          <w:sz w:val="21"/>
          <w:szCs w:val="21"/>
          <w:lang w:val="el-GR"/>
        </w:rPr>
        <w:t xml:space="preserve">Η πόλη της Αφρίν αποτελεί διπλό στόχο για τον Ερντογάν. Επιτίθεται παράλληλα στην καρδιά της κουρδικής αντίστασης και στις κατακτήσεις του πειράματος για αυτοδιοίκηση, αυτοθέσμιση, αυτονομία και άμεση δημοκρατία, ενάντια στην πατριαρχία. Χαρακτηριστικό στοιχείο της περιοχής είναι ότι κατά τη διάρκεια του Συριακού εμφυλίου αποτέλεσε καταφύγιο για περίπου 400.000 εσωτερικά εκτοπισμένους/ες από περιοχές όπως το </w:t>
      </w:r>
      <w:r w:rsidRPr="00833389">
        <w:rPr>
          <w:rFonts w:ascii="inherit" w:eastAsia="Times New Roman" w:hAnsi="inherit" w:cs="Helvetica"/>
          <w:color w:val="1D2129"/>
          <w:sz w:val="21"/>
          <w:szCs w:val="21"/>
        </w:rPr>
        <w:t>Aleppo</w:t>
      </w:r>
      <w:r w:rsidRPr="00833389">
        <w:rPr>
          <w:rFonts w:ascii="inherit" w:eastAsia="Times New Roman" w:hAnsi="inherit" w:cs="Helvetica"/>
          <w:color w:val="1D2129"/>
          <w:sz w:val="21"/>
          <w:szCs w:val="21"/>
          <w:lang w:val="el-GR"/>
        </w:rPr>
        <w:t xml:space="preserve"> και το </w:t>
      </w:r>
      <w:proofErr w:type="spellStart"/>
      <w:r w:rsidRPr="00833389">
        <w:rPr>
          <w:rFonts w:ascii="inherit" w:eastAsia="Times New Roman" w:hAnsi="inherit" w:cs="Helvetica"/>
          <w:color w:val="1D2129"/>
          <w:sz w:val="21"/>
          <w:szCs w:val="21"/>
        </w:rPr>
        <w:t>Idlib</w:t>
      </w:r>
      <w:proofErr w:type="spellEnd"/>
      <w:r w:rsidRPr="00833389">
        <w:rPr>
          <w:rFonts w:ascii="inherit" w:eastAsia="Times New Roman" w:hAnsi="inherit" w:cs="Helvetica"/>
          <w:color w:val="1D2129"/>
          <w:sz w:val="21"/>
          <w:szCs w:val="21"/>
          <w:lang w:val="el-GR"/>
        </w:rPr>
        <w:t xml:space="preserve">, καθώς δεν είχε αποτελέσει πεδίο μάχης στα 7 χρόνια του πολέμου. Το καντόνι του </w:t>
      </w:r>
      <w:r w:rsidRPr="00833389">
        <w:rPr>
          <w:rFonts w:ascii="inherit" w:eastAsia="Times New Roman" w:hAnsi="inherit" w:cs="Helvetica"/>
          <w:color w:val="1D2129"/>
          <w:sz w:val="21"/>
          <w:szCs w:val="21"/>
        </w:rPr>
        <w:t>A</w:t>
      </w:r>
      <w:r w:rsidRPr="00833389">
        <w:rPr>
          <w:rFonts w:ascii="inherit" w:eastAsia="Times New Roman" w:hAnsi="inherit" w:cs="Helvetica"/>
          <w:color w:val="1D2129"/>
          <w:sz w:val="21"/>
          <w:szCs w:val="21"/>
          <w:lang w:val="el-GR"/>
        </w:rPr>
        <w:t xml:space="preserve">φρίν συνορεύει με αυτό του </w:t>
      </w:r>
      <w:proofErr w:type="spellStart"/>
      <w:r w:rsidRPr="00833389">
        <w:rPr>
          <w:rFonts w:ascii="inherit" w:eastAsia="Times New Roman" w:hAnsi="inherit" w:cs="Helvetica"/>
          <w:color w:val="1D2129"/>
          <w:sz w:val="21"/>
          <w:szCs w:val="21"/>
        </w:rPr>
        <w:t>Kobane</w:t>
      </w:r>
      <w:proofErr w:type="spellEnd"/>
      <w:r w:rsidRPr="00833389">
        <w:rPr>
          <w:rFonts w:ascii="inherit" w:eastAsia="Times New Roman" w:hAnsi="inherit" w:cs="Helvetica"/>
          <w:color w:val="1D2129"/>
          <w:sz w:val="21"/>
          <w:szCs w:val="21"/>
          <w:lang w:val="el-GR"/>
        </w:rPr>
        <w:t xml:space="preserve"> όπου οργανώθηκε η αντίσταση ενάντια στο Ισλαμικό Κράτος (</w:t>
      </w:r>
      <w:proofErr w:type="spellStart"/>
      <w:r w:rsidRPr="00833389">
        <w:rPr>
          <w:rFonts w:ascii="inherit" w:eastAsia="Times New Roman" w:hAnsi="inherit" w:cs="Helvetica"/>
          <w:color w:val="1D2129"/>
          <w:sz w:val="21"/>
          <w:szCs w:val="21"/>
        </w:rPr>
        <w:t>Daesh</w:t>
      </w:r>
      <w:proofErr w:type="spellEnd"/>
      <w:r w:rsidRPr="00833389">
        <w:rPr>
          <w:rFonts w:ascii="inherit" w:eastAsia="Times New Roman" w:hAnsi="inherit" w:cs="Helvetica"/>
          <w:color w:val="1D2129"/>
          <w:sz w:val="21"/>
          <w:szCs w:val="21"/>
          <w:lang w:val="el-GR"/>
        </w:rPr>
        <w:t>) και από κοινού αποτελούν την εδαφικοποίηση του πειράματος του δημοκρατικού συνομοσπονδισμού.</w:t>
      </w: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sidRPr="00833389">
        <w:rPr>
          <w:rFonts w:ascii="inherit" w:eastAsia="Times New Roman" w:hAnsi="inherit" w:cs="Helvetica"/>
          <w:color w:val="1D2129"/>
          <w:sz w:val="21"/>
          <w:szCs w:val="21"/>
          <w:lang w:val="el-GR"/>
        </w:rPr>
        <w:br/>
        <w:t>Η στρατιωτική εισβολή του τουρκικού κράτους στα συριακά εδάφη είναι η κλιμάκωση που προμήνυε η πολιτική και η ρητορική του από την απόπειρα πραξικοπήματος μέχρι σήμερα. Με την κήρυξη της κατάστασης έκτακτης ανάγκης, όξυνε τις επιθέσεις ενάντια στους κουρδικούς πληθυσμούς, που διαχρονικά αποτελούν τον νούμερο ένα εσωτερικό εχθρό, με κατασκευασμένες διώξεις, φυλακίσεις, βασανιστήρια, στρατιωτικές επεμβάσεις, πολύνεκρους βομβαρδισμούς. Οι διώξεις και οι απαγορεύσεις συγκεντρώσεων επεκτάθηκαν και στο κίνημα αλληλεγγύης που γεννήθηκε τόσο στο εσωτερικό της τουρκίας όσο και σε πολλές χώρες της ευρωπαικής ένωσης.</w:t>
      </w: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sidRPr="00833389">
        <w:rPr>
          <w:rFonts w:ascii="inherit" w:eastAsia="Times New Roman" w:hAnsi="inherit" w:cs="Helvetica"/>
          <w:color w:val="1D2129"/>
          <w:sz w:val="21"/>
          <w:szCs w:val="21"/>
          <w:lang w:val="el-GR"/>
        </w:rPr>
        <w:br/>
        <w:t>Ένα παγκόσμιο κίνημα αλληλεγγύης πυροδοτήθηκε και εμπνεύστηκε από την επανάσταση της Ροζάβα. Γιατί οι επαναστατημενοι /ες της Ροζάβα (κουρδοι , τουρκμένοι, άραβες, αλεβίτες) επανακαθορίζουν τις κοινωνικές τους σχέσεις, την ένοια της αυτοδιάθεσης και την πολιτική τους οργάνωση δημιουργώντας νέα πεδία ισονομίας. Γιατί οι επαναστατημένες γυναίκες της Ροζάβα έβαλαν τα δικά τους χαρακτηριστικά στην αυτοοργάνωση της κοινωνίας. Ο αγώνας στη Ροζάβα είναι αγώνας για ελευθερία, είναι αγώνας όλων μας. Ο επαναστατημένος λαός της Ροζάβα μας καλεί να δείξουμε την αλληλεγγύη μας με οποιοδήποτε μέσο.</w:t>
      </w: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sidRPr="00833389">
        <w:rPr>
          <w:rFonts w:ascii="inherit" w:eastAsia="Times New Roman" w:hAnsi="inherit" w:cs="Helvetica"/>
          <w:color w:val="1D2129"/>
          <w:sz w:val="21"/>
          <w:szCs w:val="21"/>
          <w:lang w:val="el-GR"/>
        </w:rPr>
        <w:br/>
      </w:r>
      <w:r w:rsidRPr="00833389">
        <w:rPr>
          <w:rFonts w:ascii="inherit" w:eastAsia="Times New Roman" w:hAnsi="inherit" w:cs="Helvetica"/>
          <w:b/>
          <w:color w:val="1D2129"/>
          <w:sz w:val="21"/>
          <w:szCs w:val="21"/>
          <w:lang w:val="el-GR"/>
        </w:rPr>
        <w:t>Ζήτω η διεθνιστική αλληλεγγύη - Λευτεριά στους Τούρκους αγωνιστές</w:t>
      </w:r>
    </w:p>
    <w:p w:rsidR="00833389" w:rsidRPr="00833389" w:rsidRDefault="00833389" w:rsidP="00833389">
      <w:pPr>
        <w:shd w:val="clear" w:color="auto" w:fill="FFFFFF"/>
        <w:spacing w:after="0" w:line="240" w:lineRule="auto"/>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br/>
        <w:t>Στον αγώνα για ελευθερία και αυτονομία η αλληλεγγύη είναι το όπλο μας</w:t>
      </w:r>
    </w:p>
    <w:p w:rsidR="00833389" w:rsidRPr="00833389" w:rsidRDefault="00833389" w:rsidP="00833389">
      <w:pPr>
        <w:shd w:val="clear" w:color="auto" w:fill="FFFFFF"/>
        <w:spacing w:after="0" w:line="240" w:lineRule="auto"/>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br/>
        <w:t xml:space="preserve">Αλληλεγγύη στις μονάδες αυτοπροστασίας του λαού </w:t>
      </w:r>
      <w:r w:rsidRPr="00833389">
        <w:rPr>
          <w:rFonts w:ascii="inherit" w:eastAsia="Times New Roman" w:hAnsi="inherit" w:cs="Helvetica"/>
          <w:b/>
          <w:color w:val="1D2129"/>
          <w:sz w:val="21"/>
          <w:szCs w:val="21"/>
        </w:rPr>
        <w:t>YPG</w:t>
      </w:r>
      <w:r w:rsidRPr="00833389">
        <w:rPr>
          <w:rFonts w:ascii="inherit" w:eastAsia="Times New Roman" w:hAnsi="inherit" w:cs="Helvetica"/>
          <w:b/>
          <w:color w:val="1D2129"/>
          <w:sz w:val="21"/>
          <w:szCs w:val="21"/>
          <w:lang w:val="el-GR"/>
        </w:rPr>
        <w:t xml:space="preserve"> / </w:t>
      </w:r>
      <w:r w:rsidRPr="00833389">
        <w:rPr>
          <w:rFonts w:ascii="inherit" w:eastAsia="Times New Roman" w:hAnsi="inherit" w:cs="Helvetica"/>
          <w:b/>
          <w:color w:val="1D2129"/>
          <w:sz w:val="21"/>
          <w:szCs w:val="21"/>
        </w:rPr>
        <w:t>YPJ</w:t>
      </w:r>
    </w:p>
    <w:p w:rsidR="00833389" w:rsidRPr="00833389" w:rsidRDefault="00833389" w:rsidP="00833389">
      <w:pPr>
        <w:shd w:val="clear" w:color="auto" w:fill="FFFFFF"/>
        <w:spacing w:after="0" w:line="240" w:lineRule="auto"/>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br/>
      </w:r>
      <w:r w:rsidRPr="00833389">
        <w:rPr>
          <w:rFonts w:ascii="inherit" w:eastAsia="Times New Roman" w:hAnsi="inherit" w:cs="Helvetica"/>
          <w:b/>
          <w:color w:val="1D2129"/>
          <w:sz w:val="21"/>
          <w:szCs w:val="21"/>
        </w:rPr>
        <w:t>Jin</w:t>
      </w:r>
      <w:r w:rsidRPr="00833389">
        <w:rPr>
          <w:rFonts w:ascii="inherit" w:eastAsia="Times New Roman" w:hAnsi="inherit" w:cs="Helvetica"/>
          <w:b/>
          <w:color w:val="1D2129"/>
          <w:sz w:val="21"/>
          <w:szCs w:val="21"/>
          <w:lang w:val="el-GR"/>
        </w:rPr>
        <w:t xml:space="preserve"> </w:t>
      </w:r>
      <w:proofErr w:type="spellStart"/>
      <w:r w:rsidRPr="00833389">
        <w:rPr>
          <w:rFonts w:ascii="inherit" w:eastAsia="Times New Roman" w:hAnsi="inherit" w:cs="Helvetica"/>
          <w:b/>
          <w:color w:val="1D2129"/>
          <w:sz w:val="21"/>
          <w:szCs w:val="21"/>
        </w:rPr>
        <w:t>Jiyan</w:t>
      </w:r>
      <w:proofErr w:type="spellEnd"/>
      <w:r w:rsidRPr="00833389">
        <w:rPr>
          <w:rFonts w:ascii="inherit" w:eastAsia="Times New Roman" w:hAnsi="inherit" w:cs="Helvetica"/>
          <w:b/>
          <w:color w:val="1D2129"/>
          <w:sz w:val="21"/>
          <w:szCs w:val="21"/>
          <w:lang w:val="el-GR"/>
        </w:rPr>
        <w:t xml:space="preserve"> </w:t>
      </w:r>
      <w:proofErr w:type="spellStart"/>
      <w:r w:rsidRPr="00833389">
        <w:rPr>
          <w:rFonts w:ascii="inherit" w:eastAsia="Times New Roman" w:hAnsi="inherit" w:cs="Helvetica"/>
          <w:b/>
          <w:color w:val="1D2129"/>
          <w:sz w:val="21"/>
          <w:szCs w:val="21"/>
        </w:rPr>
        <w:t>Azadi</w:t>
      </w:r>
      <w:proofErr w:type="spellEnd"/>
      <w:r w:rsidRPr="00833389">
        <w:rPr>
          <w:rFonts w:ascii="inherit" w:eastAsia="Times New Roman" w:hAnsi="inherit" w:cs="Helvetica"/>
          <w:b/>
          <w:color w:val="1D2129"/>
          <w:sz w:val="21"/>
          <w:szCs w:val="21"/>
          <w:lang w:val="el-GR"/>
        </w:rPr>
        <w:t xml:space="preserve"> - </w:t>
      </w:r>
      <w:proofErr w:type="spellStart"/>
      <w:r w:rsidRPr="00833389">
        <w:rPr>
          <w:rFonts w:ascii="inherit" w:eastAsia="Times New Roman" w:hAnsi="inherit" w:cs="Helvetica"/>
          <w:b/>
          <w:color w:val="1D2129"/>
          <w:sz w:val="21"/>
          <w:szCs w:val="21"/>
        </w:rPr>
        <w:t>Bij</w:t>
      </w:r>
      <w:proofErr w:type="spellEnd"/>
      <w:r w:rsidRPr="00833389">
        <w:rPr>
          <w:rFonts w:ascii="inherit" w:eastAsia="Times New Roman" w:hAnsi="inherit" w:cs="Helvetica"/>
          <w:b/>
          <w:color w:val="1D2129"/>
          <w:sz w:val="21"/>
          <w:szCs w:val="21"/>
          <w:lang w:val="el-GR"/>
        </w:rPr>
        <w:t xml:space="preserve">î </w:t>
      </w:r>
      <w:proofErr w:type="spellStart"/>
      <w:r w:rsidRPr="00833389">
        <w:rPr>
          <w:rFonts w:ascii="inherit" w:eastAsia="Times New Roman" w:hAnsi="inherit" w:cs="Helvetica"/>
          <w:b/>
          <w:color w:val="1D2129"/>
          <w:sz w:val="21"/>
          <w:szCs w:val="21"/>
        </w:rPr>
        <w:t>berxwedana</w:t>
      </w:r>
      <w:proofErr w:type="spellEnd"/>
      <w:r w:rsidRPr="00833389">
        <w:rPr>
          <w:rFonts w:ascii="inherit" w:eastAsia="Times New Roman" w:hAnsi="inherit" w:cs="Helvetica"/>
          <w:b/>
          <w:color w:val="1D2129"/>
          <w:sz w:val="21"/>
          <w:szCs w:val="21"/>
          <w:lang w:val="el-GR"/>
        </w:rPr>
        <w:t xml:space="preserve"> </w:t>
      </w:r>
      <w:proofErr w:type="spellStart"/>
      <w:r w:rsidRPr="00833389">
        <w:rPr>
          <w:rFonts w:ascii="inherit" w:eastAsia="Times New Roman" w:hAnsi="inherit" w:cs="Helvetica"/>
          <w:b/>
          <w:color w:val="1D2129"/>
          <w:sz w:val="21"/>
          <w:szCs w:val="21"/>
        </w:rPr>
        <w:t>Efr</w:t>
      </w:r>
      <w:proofErr w:type="spellEnd"/>
      <w:r w:rsidRPr="00833389">
        <w:rPr>
          <w:rFonts w:ascii="inherit" w:eastAsia="Times New Roman" w:hAnsi="inherit" w:cs="Helvetica"/>
          <w:b/>
          <w:color w:val="1D2129"/>
          <w:sz w:val="21"/>
          <w:szCs w:val="21"/>
          <w:lang w:val="el-GR"/>
        </w:rPr>
        <w:t>î</w:t>
      </w:r>
      <w:r w:rsidRPr="00833389">
        <w:rPr>
          <w:rFonts w:ascii="inherit" w:eastAsia="Times New Roman" w:hAnsi="inherit" w:cs="Helvetica"/>
          <w:b/>
          <w:color w:val="1D2129"/>
          <w:sz w:val="21"/>
          <w:szCs w:val="21"/>
        </w:rPr>
        <w:t>n</w:t>
      </w:r>
      <w:r w:rsidRPr="00833389">
        <w:rPr>
          <w:rFonts w:ascii="inherit" w:eastAsia="Times New Roman" w:hAnsi="inherit" w:cs="Helvetica"/>
          <w:b/>
          <w:color w:val="1D2129"/>
          <w:sz w:val="21"/>
          <w:szCs w:val="21"/>
          <w:lang w:val="el-GR"/>
        </w:rPr>
        <w:t>ê!</w:t>
      </w:r>
    </w:p>
    <w:p w:rsidR="00833389" w:rsidRPr="00833389" w:rsidRDefault="00833389" w:rsidP="00833389">
      <w:pPr>
        <w:shd w:val="clear" w:color="auto" w:fill="FFFFFF"/>
        <w:spacing w:after="0" w:line="240" w:lineRule="auto"/>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br/>
        <w:t>#</w:t>
      </w:r>
      <w:proofErr w:type="spellStart"/>
      <w:r w:rsidRPr="00833389">
        <w:rPr>
          <w:rFonts w:ascii="inherit" w:eastAsia="Times New Roman" w:hAnsi="inherit" w:cs="Helvetica"/>
          <w:b/>
          <w:color w:val="1D2129"/>
          <w:sz w:val="21"/>
          <w:szCs w:val="21"/>
        </w:rPr>
        <w:t>DefendAfrin</w:t>
      </w:r>
      <w:proofErr w:type="spellEnd"/>
    </w:p>
    <w:p w:rsidR="00833389" w:rsidRPr="00833389" w:rsidRDefault="00833389" w:rsidP="00833389">
      <w:pPr>
        <w:shd w:val="clear" w:color="auto" w:fill="FFFFFF"/>
        <w:spacing w:after="0" w:line="240" w:lineRule="auto"/>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br/>
        <w:t>ΣΥΓΚΈΝΤΡΩΣΗ - ΠΟΡΕΙΑ: Πέμπτη 22 Μαρτίου 2018, στις 18:00, Καμάρα</w:t>
      </w:r>
    </w:p>
    <w:p w:rsidR="00833389" w:rsidRPr="00833389" w:rsidRDefault="00833389" w:rsidP="00833389">
      <w:pPr>
        <w:shd w:val="clear" w:color="auto" w:fill="FFFFFF"/>
        <w:spacing w:after="0" w:line="240" w:lineRule="auto"/>
        <w:rPr>
          <w:rFonts w:ascii="inherit" w:eastAsia="Times New Roman" w:hAnsi="inherit" w:cs="Helvetica"/>
          <w:color w:val="1D2129"/>
          <w:sz w:val="21"/>
          <w:szCs w:val="21"/>
          <w:lang w:val="el-GR"/>
        </w:rPr>
      </w:pPr>
      <w:r w:rsidRPr="00833389">
        <w:rPr>
          <w:rFonts w:ascii="inherit" w:eastAsia="Times New Roman" w:hAnsi="inherit" w:cs="Helvetica"/>
          <w:color w:val="1D2129"/>
          <w:sz w:val="21"/>
          <w:szCs w:val="21"/>
          <w:lang w:val="el-GR"/>
        </w:rPr>
        <w:br/>
      </w:r>
    </w:p>
    <w:p w:rsidR="00833389" w:rsidRDefault="00833389" w:rsidP="00833389">
      <w:pPr>
        <w:shd w:val="clear" w:color="auto" w:fill="FFFFFF"/>
        <w:spacing w:after="0" w:line="240" w:lineRule="auto"/>
        <w:jc w:val="right"/>
        <w:rPr>
          <w:rFonts w:ascii="inherit" w:eastAsia="Times New Roman" w:hAnsi="inherit" w:cs="Helvetica"/>
          <w:b/>
          <w:color w:val="1D2129"/>
          <w:sz w:val="21"/>
          <w:szCs w:val="21"/>
        </w:rPr>
      </w:pPr>
    </w:p>
    <w:p w:rsidR="00833389" w:rsidRPr="00833389" w:rsidRDefault="00833389" w:rsidP="00833389">
      <w:pPr>
        <w:shd w:val="clear" w:color="auto" w:fill="FFFFFF"/>
        <w:spacing w:after="0" w:line="240" w:lineRule="auto"/>
        <w:jc w:val="right"/>
        <w:rPr>
          <w:rFonts w:ascii="inherit" w:eastAsia="Times New Roman" w:hAnsi="inherit" w:cs="Helvetica"/>
          <w:b/>
          <w:color w:val="1D2129"/>
          <w:sz w:val="21"/>
          <w:szCs w:val="21"/>
          <w:lang w:val="el-GR"/>
        </w:rPr>
      </w:pPr>
      <w:r w:rsidRPr="00833389">
        <w:rPr>
          <w:rFonts w:ascii="inherit" w:eastAsia="Times New Roman" w:hAnsi="inherit" w:cs="Helvetica"/>
          <w:b/>
          <w:color w:val="1D2129"/>
          <w:sz w:val="21"/>
          <w:szCs w:val="21"/>
          <w:lang w:val="el-GR"/>
        </w:rPr>
        <w:t>ΘΕΣΣΑΛΟΝΙΚΗ - ΠΡΩΤΟΒΟΥΛΙΑ ΑΛΛΗΛΕΓΓΥΗΣ ΣΤΟ ΑΦΡΙΝ</w:t>
      </w:r>
    </w:p>
    <w:p w:rsidR="005B2306" w:rsidRPr="00C145E9" w:rsidRDefault="005B2306">
      <w:pPr>
        <w:rPr>
          <w:lang w:val="el-GR"/>
        </w:rPr>
      </w:pPr>
    </w:p>
    <w:sectPr w:rsidR="005B2306" w:rsidRPr="00C145E9" w:rsidSect="00833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89"/>
    <w:rsid w:val="005B2306"/>
    <w:rsid w:val="00833389"/>
    <w:rsid w:val="00C1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2A27-1C9C-4B15-80DC-0EB54C94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zk7">
    <w:name w:val="_5zk7"/>
    <w:basedOn w:val="DefaultParagraphFont"/>
    <w:rsid w:val="0083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89849">
      <w:bodyDiv w:val="1"/>
      <w:marLeft w:val="0"/>
      <w:marRight w:val="0"/>
      <w:marTop w:val="0"/>
      <w:marBottom w:val="0"/>
      <w:divBdr>
        <w:top w:val="none" w:sz="0" w:space="0" w:color="auto"/>
        <w:left w:val="none" w:sz="0" w:space="0" w:color="auto"/>
        <w:bottom w:val="none" w:sz="0" w:space="0" w:color="auto"/>
        <w:right w:val="none" w:sz="0" w:space="0" w:color="auto"/>
      </w:divBdr>
    </w:div>
    <w:div w:id="979849215">
      <w:bodyDiv w:val="1"/>
      <w:marLeft w:val="0"/>
      <w:marRight w:val="0"/>
      <w:marTop w:val="0"/>
      <w:marBottom w:val="0"/>
      <w:divBdr>
        <w:top w:val="none" w:sz="0" w:space="0" w:color="auto"/>
        <w:left w:val="none" w:sz="0" w:space="0" w:color="auto"/>
        <w:bottom w:val="none" w:sz="0" w:space="0" w:color="auto"/>
        <w:right w:val="none" w:sz="0" w:space="0" w:color="auto"/>
      </w:divBdr>
      <w:divsChild>
        <w:div w:id="1332562573">
          <w:marLeft w:val="0"/>
          <w:marRight w:val="0"/>
          <w:marTop w:val="0"/>
          <w:marBottom w:val="0"/>
          <w:divBdr>
            <w:top w:val="none" w:sz="0" w:space="0" w:color="auto"/>
            <w:left w:val="none" w:sz="0" w:space="0" w:color="auto"/>
            <w:bottom w:val="none" w:sz="0" w:space="0" w:color="auto"/>
            <w:right w:val="none" w:sz="0" w:space="0" w:color="auto"/>
          </w:divBdr>
        </w:div>
        <w:div w:id="625741986">
          <w:marLeft w:val="0"/>
          <w:marRight w:val="0"/>
          <w:marTop w:val="0"/>
          <w:marBottom w:val="0"/>
          <w:divBdr>
            <w:top w:val="none" w:sz="0" w:space="0" w:color="auto"/>
            <w:left w:val="none" w:sz="0" w:space="0" w:color="auto"/>
            <w:bottom w:val="none" w:sz="0" w:space="0" w:color="auto"/>
            <w:right w:val="none" w:sz="0" w:space="0" w:color="auto"/>
          </w:divBdr>
        </w:div>
        <w:div w:id="299769115">
          <w:marLeft w:val="0"/>
          <w:marRight w:val="0"/>
          <w:marTop w:val="0"/>
          <w:marBottom w:val="0"/>
          <w:divBdr>
            <w:top w:val="none" w:sz="0" w:space="0" w:color="auto"/>
            <w:left w:val="none" w:sz="0" w:space="0" w:color="auto"/>
            <w:bottom w:val="none" w:sz="0" w:space="0" w:color="auto"/>
            <w:right w:val="none" w:sz="0" w:space="0" w:color="auto"/>
          </w:divBdr>
        </w:div>
        <w:div w:id="730424182">
          <w:marLeft w:val="0"/>
          <w:marRight w:val="0"/>
          <w:marTop w:val="0"/>
          <w:marBottom w:val="0"/>
          <w:divBdr>
            <w:top w:val="none" w:sz="0" w:space="0" w:color="auto"/>
            <w:left w:val="none" w:sz="0" w:space="0" w:color="auto"/>
            <w:bottom w:val="none" w:sz="0" w:space="0" w:color="auto"/>
            <w:right w:val="none" w:sz="0" w:space="0" w:color="auto"/>
          </w:divBdr>
        </w:div>
        <w:div w:id="1508133270">
          <w:marLeft w:val="0"/>
          <w:marRight w:val="0"/>
          <w:marTop w:val="0"/>
          <w:marBottom w:val="0"/>
          <w:divBdr>
            <w:top w:val="none" w:sz="0" w:space="0" w:color="auto"/>
            <w:left w:val="none" w:sz="0" w:space="0" w:color="auto"/>
            <w:bottom w:val="none" w:sz="0" w:space="0" w:color="auto"/>
            <w:right w:val="none" w:sz="0" w:space="0" w:color="auto"/>
          </w:divBdr>
        </w:div>
        <w:div w:id="347758870">
          <w:marLeft w:val="0"/>
          <w:marRight w:val="0"/>
          <w:marTop w:val="0"/>
          <w:marBottom w:val="0"/>
          <w:divBdr>
            <w:top w:val="none" w:sz="0" w:space="0" w:color="auto"/>
            <w:left w:val="none" w:sz="0" w:space="0" w:color="auto"/>
            <w:bottom w:val="none" w:sz="0" w:space="0" w:color="auto"/>
            <w:right w:val="none" w:sz="0" w:space="0" w:color="auto"/>
          </w:divBdr>
        </w:div>
        <w:div w:id="890577870">
          <w:marLeft w:val="0"/>
          <w:marRight w:val="0"/>
          <w:marTop w:val="0"/>
          <w:marBottom w:val="0"/>
          <w:divBdr>
            <w:top w:val="none" w:sz="0" w:space="0" w:color="auto"/>
            <w:left w:val="none" w:sz="0" w:space="0" w:color="auto"/>
            <w:bottom w:val="none" w:sz="0" w:space="0" w:color="auto"/>
            <w:right w:val="none" w:sz="0" w:space="0" w:color="auto"/>
          </w:divBdr>
        </w:div>
        <w:div w:id="441147573">
          <w:marLeft w:val="0"/>
          <w:marRight w:val="0"/>
          <w:marTop w:val="0"/>
          <w:marBottom w:val="0"/>
          <w:divBdr>
            <w:top w:val="none" w:sz="0" w:space="0" w:color="auto"/>
            <w:left w:val="none" w:sz="0" w:space="0" w:color="auto"/>
            <w:bottom w:val="none" w:sz="0" w:space="0" w:color="auto"/>
            <w:right w:val="none" w:sz="0" w:space="0" w:color="auto"/>
          </w:divBdr>
        </w:div>
        <w:div w:id="859314376">
          <w:marLeft w:val="0"/>
          <w:marRight w:val="0"/>
          <w:marTop w:val="0"/>
          <w:marBottom w:val="0"/>
          <w:divBdr>
            <w:top w:val="none" w:sz="0" w:space="0" w:color="auto"/>
            <w:left w:val="none" w:sz="0" w:space="0" w:color="auto"/>
            <w:bottom w:val="none" w:sz="0" w:space="0" w:color="auto"/>
            <w:right w:val="none" w:sz="0" w:space="0" w:color="auto"/>
          </w:divBdr>
        </w:div>
        <w:div w:id="1231427429">
          <w:marLeft w:val="0"/>
          <w:marRight w:val="0"/>
          <w:marTop w:val="0"/>
          <w:marBottom w:val="0"/>
          <w:divBdr>
            <w:top w:val="none" w:sz="0" w:space="0" w:color="auto"/>
            <w:left w:val="none" w:sz="0" w:space="0" w:color="auto"/>
            <w:bottom w:val="none" w:sz="0" w:space="0" w:color="auto"/>
            <w:right w:val="none" w:sz="0" w:space="0" w:color="auto"/>
          </w:divBdr>
        </w:div>
        <w:div w:id="394789511">
          <w:marLeft w:val="0"/>
          <w:marRight w:val="0"/>
          <w:marTop w:val="0"/>
          <w:marBottom w:val="0"/>
          <w:divBdr>
            <w:top w:val="none" w:sz="0" w:space="0" w:color="auto"/>
            <w:left w:val="none" w:sz="0" w:space="0" w:color="auto"/>
            <w:bottom w:val="none" w:sz="0" w:space="0" w:color="auto"/>
            <w:right w:val="none" w:sz="0" w:space="0" w:color="auto"/>
          </w:divBdr>
        </w:div>
        <w:div w:id="179048031">
          <w:marLeft w:val="0"/>
          <w:marRight w:val="0"/>
          <w:marTop w:val="0"/>
          <w:marBottom w:val="0"/>
          <w:divBdr>
            <w:top w:val="none" w:sz="0" w:space="0" w:color="auto"/>
            <w:left w:val="none" w:sz="0" w:space="0" w:color="auto"/>
            <w:bottom w:val="none" w:sz="0" w:space="0" w:color="auto"/>
            <w:right w:val="none" w:sz="0" w:space="0" w:color="auto"/>
          </w:divBdr>
        </w:div>
        <w:div w:id="1633365643">
          <w:marLeft w:val="0"/>
          <w:marRight w:val="0"/>
          <w:marTop w:val="0"/>
          <w:marBottom w:val="0"/>
          <w:divBdr>
            <w:top w:val="none" w:sz="0" w:space="0" w:color="auto"/>
            <w:left w:val="none" w:sz="0" w:space="0" w:color="auto"/>
            <w:bottom w:val="none" w:sz="0" w:space="0" w:color="auto"/>
            <w:right w:val="none" w:sz="0" w:space="0" w:color="auto"/>
          </w:divBdr>
        </w:div>
        <w:div w:id="581598512">
          <w:marLeft w:val="0"/>
          <w:marRight w:val="0"/>
          <w:marTop w:val="0"/>
          <w:marBottom w:val="0"/>
          <w:divBdr>
            <w:top w:val="none" w:sz="0" w:space="0" w:color="auto"/>
            <w:left w:val="none" w:sz="0" w:space="0" w:color="auto"/>
            <w:bottom w:val="none" w:sz="0" w:space="0" w:color="auto"/>
            <w:right w:val="none" w:sz="0" w:space="0" w:color="auto"/>
          </w:divBdr>
        </w:div>
        <w:div w:id="1138960740">
          <w:marLeft w:val="0"/>
          <w:marRight w:val="0"/>
          <w:marTop w:val="0"/>
          <w:marBottom w:val="0"/>
          <w:divBdr>
            <w:top w:val="none" w:sz="0" w:space="0" w:color="auto"/>
            <w:left w:val="none" w:sz="0" w:space="0" w:color="auto"/>
            <w:bottom w:val="none" w:sz="0" w:space="0" w:color="auto"/>
            <w:right w:val="none" w:sz="0" w:space="0" w:color="auto"/>
          </w:divBdr>
        </w:div>
        <w:div w:id="1880895273">
          <w:marLeft w:val="0"/>
          <w:marRight w:val="0"/>
          <w:marTop w:val="0"/>
          <w:marBottom w:val="0"/>
          <w:divBdr>
            <w:top w:val="none" w:sz="0" w:space="0" w:color="auto"/>
            <w:left w:val="none" w:sz="0" w:space="0" w:color="auto"/>
            <w:bottom w:val="none" w:sz="0" w:space="0" w:color="auto"/>
            <w:right w:val="none" w:sz="0" w:space="0" w:color="auto"/>
          </w:divBdr>
        </w:div>
        <w:div w:id="1290163555">
          <w:marLeft w:val="0"/>
          <w:marRight w:val="0"/>
          <w:marTop w:val="0"/>
          <w:marBottom w:val="0"/>
          <w:divBdr>
            <w:top w:val="none" w:sz="0" w:space="0" w:color="auto"/>
            <w:left w:val="none" w:sz="0" w:space="0" w:color="auto"/>
            <w:bottom w:val="none" w:sz="0" w:space="0" w:color="auto"/>
            <w:right w:val="none" w:sz="0" w:space="0" w:color="auto"/>
          </w:divBdr>
        </w:div>
        <w:div w:id="1671179476">
          <w:marLeft w:val="0"/>
          <w:marRight w:val="0"/>
          <w:marTop w:val="0"/>
          <w:marBottom w:val="0"/>
          <w:divBdr>
            <w:top w:val="none" w:sz="0" w:space="0" w:color="auto"/>
            <w:left w:val="none" w:sz="0" w:space="0" w:color="auto"/>
            <w:bottom w:val="none" w:sz="0" w:space="0" w:color="auto"/>
            <w:right w:val="none" w:sz="0" w:space="0" w:color="auto"/>
          </w:divBdr>
        </w:div>
        <w:div w:id="1297298184">
          <w:marLeft w:val="0"/>
          <w:marRight w:val="0"/>
          <w:marTop w:val="0"/>
          <w:marBottom w:val="0"/>
          <w:divBdr>
            <w:top w:val="none" w:sz="0" w:space="0" w:color="auto"/>
            <w:left w:val="none" w:sz="0" w:space="0" w:color="auto"/>
            <w:bottom w:val="none" w:sz="0" w:space="0" w:color="auto"/>
            <w:right w:val="none" w:sz="0" w:space="0" w:color="auto"/>
          </w:divBdr>
        </w:div>
        <w:div w:id="1208027543">
          <w:marLeft w:val="0"/>
          <w:marRight w:val="0"/>
          <w:marTop w:val="0"/>
          <w:marBottom w:val="0"/>
          <w:divBdr>
            <w:top w:val="none" w:sz="0" w:space="0" w:color="auto"/>
            <w:left w:val="none" w:sz="0" w:space="0" w:color="auto"/>
            <w:bottom w:val="none" w:sz="0" w:space="0" w:color="auto"/>
            <w:right w:val="none" w:sz="0" w:space="0" w:color="auto"/>
          </w:divBdr>
        </w:div>
        <w:div w:id="1883201770">
          <w:marLeft w:val="0"/>
          <w:marRight w:val="0"/>
          <w:marTop w:val="0"/>
          <w:marBottom w:val="0"/>
          <w:divBdr>
            <w:top w:val="none" w:sz="0" w:space="0" w:color="auto"/>
            <w:left w:val="none" w:sz="0" w:space="0" w:color="auto"/>
            <w:bottom w:val="none" w:sz="0" w:space="0" w:color="auto"/>
            <w:right w:val="none" w:sz="0" w:space="0" w:color="auto"/>
          </w:divBdr>
        </w:div>
        <w:div w:id="246887531">
          <w:marLeft w:val="0"/>
          <w:marRight w:val="0"/>
          <w:marTop w:val="0"/>
          <w:marBottom w:val="0"/>
          <w:divBdr>
            <w:top w:val="none" w:sz="0" w:space="0" w:color="auto"/>
            <w:left w:val="none" w:sz="0" w:space="0" w:color="auto"/>
            <w:bottom w:val="none" w:sz="0" w:space="0" w:color="auto"/>
            <w:right w:val="none" w:sz="0" w:space="0" w:color="auto"/>
          </w:divBdr>
        </w:div>
        <w:div w:id="394396103">
          <w:marLeft w:val="0"/>
          <w:marRight w:val="0"/>
          <w:marTop w:val="0"/>
          <w:marBottom w:val="0"/>
          <w:divBdr>
            <w:top w:val="none" w:sz="0" w:space="0" w:color="auto"/>
            <w:left w:val="none" w:sz="0" w:space="0" w:color="auto"/>
            <w:bottom w:val="none" w:sz="0" w:space="0" w:color="auto"/>
            <w:right w:val="none" w:sz="0" w:space="0" w:color="auto"/>
          </w:divBdr>
        </w:div>
        <w:div w:id="860629241">
          <w:marLeft w:val="0"/>
          <w:marRight w:val="0"/>
          <w:marTop w:val="0"/>
          <w:marBottom w:val="0"/>
          <w:divBdr>
            <w:top w:val="none" w:sz="0" w:space="0" w:color="auto"/>
            <w:left w:val="none" w:sz="0" w:space="0" w:color="auto"/>
            <w:bottom w:val="none" w:sz="0" w:space="0" w:color="auto"/>
            <w:right w:val="none" w:sz="0" w:space="0" w:color="auto"/>
          </w:divBdr>
        </w:div>
        <w:div w:id="1549491897">
          <w:marLeft w:val="0"/>
          <w:marRight w:val="0"/>
          <w:marTop w:val="0"/>
          <w:marBottom w:val="0"/>
          <w:divBdr>
            <w:top w:val="none" w:sz="0" w:space="0" w:color="auto"/>
            <w:left w:val="none" w:sz="0" w:space="0" w:color="auto"/>
            <w:bottom w:val="none" w:sz="0" w:space="0" w:color="auto"/>
            <w:right w:val="none" w:sz="0" w:space="0" w:color="auto"/>
          </w:divBdr>
        </w:div>
        <w:div w:id="286548083">
          <w:marLeft w:val="0"/>
          <w:marRight w:val="0"/>
          <w:marTop w:val="0"/>
          <w:marBottom w:val="0"/>
          <w:divBdr>
            <w:top w:val="none" w:sz="0" w:space="0" w:color="auto"/>
            <w:left w:val="none" w:sz="0" w:space="0" w:color="auto"/>
            <w:bottom w:val="none" w:sz="0" w:space="0" w:color="auto"/>
            <w:right w:val="none" w:sz="0" w:space="0" w:color="auto"/>
          </w:divBdr>
        </w:div>
        <w:div w:id="1140227620">
          <w:marLeft w:val="0"/>
          <w:marRight w:val="0"/>
          <w:marTop w:val="0"/>
          <w:marBottom w:val="0"/>
          <w:divBdr>
            <w:top w:val="none" w:sz="0" w:space="0" w:color="auto"/>
            <w:left w:val="none" w:sz="0" w:space="0" w:color="auto"/>
            <w:bottom w:val="none" w:sz="0" w:space="0" w:color="auto"/>
            <w:right w:val="none" w:sz="0" w:space="0" w:color="auto"/>
          </w:divBdr>
        </w:div>
        <w:div w:id="1555922624">
          <w:marLeft w:val="0"/>
          <w:marRight w:val="0"/>
          <w:marTop w:val="0"/>
          <w:marBottom w:val="0"/>
          <w:divBdr>
            <w:top w:val="none" w:sz="0" w:space="0" w:color="auto"/>
            <w:left w:val="none" w:sz="0" w:space="0" w:color="auto"/>
            <w:bottom w:val="none" w:sz="0" w:space="0" w:color="auto"/>
            <w:right w:val="none" w:sz="0" w:space="0" w:color="auto"/>
          </w:divBdr>
        </w:div>
      </w:divsChild>
    </w:div>
    <w:div w:id="15235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c:creator>
  <cp:keywords/>
  <dc:description/>
  <cp:lastModifiedBy>BAR</cp:lastModifiedBy>
  <cp:revision>2</cp:revision>
  <dcterms:created xsi:type="dcterms:W3CDTF">2018-03-21T12:29:00Z</dcterms:created>
  <dcterms:modified xsi:type="dcterms:W3CDTF">2018-03-21T12:40:00Z</dcterms:modified>
</cp:coreProperties>
</file>